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42"/>
          <w:szCs w:val="42"/>
        </w:rPr>
      </w:pPr>
      <w:bookmarkStart w:colFirst="0" w:colLast="0" w:name="_5ixetopwyf5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2"/>
          <w:szCs w:val="42"/>
          <w:rtl w:val="0"/>
        </w:rPr>
        <w:t xml:space="preserve">NOTICE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Technical Committee – Vice President (VP) Selection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Is Here By Informe to All interested and enthusiastic students are hereby informed that applications are invited for the position of Vice President (VP) from each department for the Technical Committee.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a great opportunity to develop leadership skills, gain hands-on experience in organizing technical events, and work closely with a dynamic team. Students who are passionate about technology, teamwork, and innovation are encouraged to apply.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VP will be selected from each department.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Selection will be based on interest, skills, and involvement.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📝 Registration Link: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https://docs.google.com/forms/d/1ReTPZfltpQvnz0vYslgNiG6Hh5xJsjMRv_u-HBOUCL8/edit#responses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Last Date to Apply: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14/01/2026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“Leadership is not about a title or position. It is about impact, influence, and inspiration.”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Take the initiative. Step forward. Be a leader.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any queries, contact: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Technical Committee Coordinator.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Dr N B Umravia &amp; Prof S. A. Shah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rFonts w:ascii="Times New Roman" w:cs="Times New Roman" w:eastAsia="Times New Roman" w:hAnsi="Times New Roman"/>
        <w:sz w:val="36"/>
        <w:szCs w:val="36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36"/>
        <w:szCs w:val="36"/>
        <w:rtl w:val="0"/>
      </w:rPr>
      <w:t xml:space="preserve">Government Engineering College Dahod </w:t>
    </w:r>
  </w:p>
  <w:p w:rsidR="00000000" w:rsidDel="00000000" w:rsidP="00000000" w:rsidRDefault="00000000" w:rsidRPr="00000000" w14:paraId="00000019">
    <w:pPr>
      <w:jc w:val="center"/>
      <w:rPr>
        <w:rFonts w:ascii="Times New Roman" w:cs="Times New Roman" w:eastAsia="Times New Roman" w:hAnsi="Times New Roman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sz w:val="26"/>
        <w:szCs w:val="26"/>
        <w:rtl w:val="0"/>
      </w:rPr>
      <w:t xml:space="preserve">Technical Event Committee AY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1ReTPZfltpQvnz0vYslgNiG6Hh5xJsjMRv_u-HBOUCL8/edit#responses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